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9748" w14:textId="77777777" w:rsidR="00E61C71" w:rsidRPr="00954D80" w:rsidRDefault="00E61C71" w:rsidP="00E61C71">
      <w:pPr>
        <w:shd w:val="clear" w:color="auto" w:fill="FFFFFF"/>
        <w:spacing w:before="300" w:after="150" w:line="240" w:lineRule="auto"/>
        <w:jc w:val="center"/>
        <w:outlineLvl w:val="0"/>
        <w:rPr>
          <w:rFonts w:ascii="Roboto" w:eastAsia="Times New Roman" w:hAnsi="Roboto" w:cs="Times New Roman"/>
          <w:b/>
          <w:bCs/>
          <w:kern w:val="36"/>
          <w:sz w:val="52"/>
          <w:szCs w:val="52"/>
        </w:rPr>
      </w:pPr>
      <w:r w:rsidRPr="00954D80">
        <w:rPr>
          <w:rFonts w:ascii="Roboto" w:eastAsia="Times New Roman" w:hAnsi="Roboto" w:cs="Times New Roman"/>
          <w:b/>
          <w:bCs/>
          <w:kern w:val="36"/>
          <w:sz w:val="52"/>
          <w:szCs w:val="52"/>
        </w:rPr>
        <w:t>CHW Core Competencies</w:t>
      </w:r>
    </w:p>
    <w:p w14:paraId="3EDF6EE3" w14:textId="77777777" w:rsidR="00E61C71" w:rsidRPr="00954D80" w:rsidRDefault="00E61C71" w:rsidP="00E61C71">
      <w:pPr>
        <w:shd w:val="clear" w:color="auto" w:fill="F7F1ED"/>
        <w:spacing w:after="225"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1. ADVOCACY SKILLS</w:t>
      </w:r>
      <w:r w:rsidRPr="00954D80">
        <w:rPr>
          <w:rFonts w:ascii="Roboto" w:eastAsia="Times New Roman" w:hAnsi="Roboto" w:cs="Times New Roman"/>
          <w:sz w:val="24"/>
          <w:szCs w:val="24"/>
        </w:rPr>
        <w:t> 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Connect clients with the right health care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Involve the community in clients</w:t>
      </w:r>
      <w:r w:rsidRPr="00954D80">
        <w:rPr>
          <w:rFonts w:ascii="Roboto" w:eastAsia="Times New Roman" w:hAnsi="Roboto" w:cs="Roboto"/>
          <w:sz w:val="24"/>
          <w:szCs w:val="24"/>
        </w:rPr>
        <w:t>’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 issues by promoting causes and using existing resources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Educate community members, legislators, the media and other professionals or organizations about clients’ issues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Use social media as an advocacy platform</w:t>
      </w:r>
    </w:p>
    <w:p w14:paraId="1CADCA1E" w14:textId="77777777" w:rsidR="00E61C71" w:rsidRPr="00954D80" w:rsidRDefault="00E61C71" w:rsidP="00E61C71">
      <w:pPr>
        <w:shd w:val="clear" w:color="auto" w:fill="F7F1ED"/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2. COMMUNITY OUTREACH AND ENGAGEMENT</w:t>
      </w:r>
      <w:r w:rsidRPr="00954D80">
        <w:rPr>
          <w:rFonts w:ascii="Roboto" w:eastAsia="Times New Roman" w:hAnsi="Roboto" w:cs="Times New Roman"/>
          <w:sz w:val="24"/>
          <w:szCs w:val="24"/>
        </w:rPr>
        <w:t> 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Build and strengthen communities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Educate community members about programs and services that benefit them using</w:t>
      </w:r>
      <w:r w:rsidRPr="00954D80">
        <w:rPr>
          <w:rFonts w:ascii="Roboto" w:eastAsia="Times New Roman" w:hAnsi="Roboto" w:cs="Roboto"/>
          <w:sz w:val="24"/>
          <w:szCs w:val="24"/>
        </w:rPr>
        <w:t> 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community outreach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Understand various populations and how to communicate with them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Understand the needs of different populations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Learn to build collaborative relationships with colleagues and partners</w:t>
      </w:r>
    </w:p>
    <w:p w14:paraId="522F9798" w14:textId="77777777" w:rsidR="00E61C71" w:rsidRPr="00954D80" w:rsidRDefault="00E61C71" w:rsidP="00E61C71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3. COMMUNICATION SKILLS</w:t>
      </w:r>
      <w:r w:rsidRPr="00954D80">
        <w:rPr>
          <w:rFonts w:ascii="Roboto" w:eastAsia="Times New Roman" w:hAnsi="Roboto" w:cs="Times New Roman"/>
          <w:sz w:val="24"/>
          <w:szCs w:val="24"/>
        </w:rPr>
        <w:t> 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Learn about the different ways we communicate, including verbally and non-verbally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Use active and empathetic communication skills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Look out for and overcome barriers to communication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Be a clearer communicator, both when speaking and when writing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Connect clients to resources in their language, including medical interpreters and translated documents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</w:p>
    <w:p w14:paraId="06D792FD" w14:textId="77777777" w:rsidR="00E61C71" w:rsidRPr="00954D80" w:rsidRDefault="00E61C71" w:rsidP="00E61C71">
      <w:pPr>
        <w:shd w:val="clear" w:color="auto" w:fill="FFFFFF"/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4. PROMOTING HEALTHY LIFESTYLES/HEALTHY EATING ACTIVE LIVING (HEAL)</w:t>
      </w:r>
      <w:r w:rsidRPr="00954D80">
        <w:rPr>
          <w:rFonts w:ascii="Roboto" w:eastAsia="Times New Roman" w:hAnsi="Roboto" w:cs="Times New Roman"/>
          <w:sz w:val="24"/>
          <w:szCs w:val="24"/>
        </w:rPr>
        <w:t> 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Inform clients about the benefits of healthy eating and physical activity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Help clients manage or even avoid chronic illness by adopting healthy lifestyle habits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Improve health outcomes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Strengthen community linkages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Overcome barriers to healthy choices in environments, including food insecurity and other limitations</w:t>
      </w:r>
    </w:p>
    <w:p w14:paraId="172EB58D" w14:textId="77777777" w:rsidR="00E61C71" w:rsidRPr="00954D80" w:rsidRDefault="00E61C71" w:rsidP="00E61C71">
      <w:pPr>
        <w:shd w:val="clear" w:color="auto" w:fill="F7F1ED"/>
        <w:spacing w:after="225"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5. CULTURAL COMPETENCE AND RESPONSIVENESS</w:t>
      </w:r>
      <w:r w:rsidRPr="00954D80">
        <w:rPr>
          <w:rFonts w:ascii="Roboto" w:eastAsia="Times New Roman" w:hAnsi="Roboto" w:cs="Times New Roman"/>
          <w:sz w:val="24"/>
          <w:szCs w:val="24"/>
        </w:rPr>
        <w:t> 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Understand the role culture plays in a person</w:t>
      </w:r>
      <w:r w:rsidRPr="00954D80">
        <w:rPr>
          <w:rFonts w:ascii="Roboto" w:eastAsia="Times New Roman" w:hAnsi="Roboto" w:cs="Roboto"/>
          <w:sz w:val="24"/>
          <w:szCs w:val="24"/>
        </w:rPr>
        <w:t>’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s health, including behaviors, language, customs, beliefs, and perspectives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Learn culturally appropriate and respectful ways of communicating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Use empathy to connect with people who come from various backgrounds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Deliver health care services that meet the social, cultural, and linguistic needs of patients to avoid health disparities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Build relationships with partners and colleagues to deliver culturally and linguistically appropriate services</w:t>
      </w:r>
    </w:p>
    <w:p w14:paraId="75F79A31" w14:textId="77777777" w:rsidR="00E61C71" w:rsidRPr="00954D80" w:rsidRDefault="00E61C71" w:rsidP="00E61C71">
      <w:pPr>
        <w:shd w:val="clear" w:color="auto" w:fill="F7F1ED"/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6. SERVICE COORDINATION SKILLS</w:t>
      </w:r>
      <w:r w:rsidRPr="00954D80">
        <w:rPr>
          <w:rFonts w:ascii="Roboto" w:eastAsia="Times New Roman" w:hAnsi="Roboto" w:cs="Times New Roman"/>
          <w:sz w:val="24"/>
          <w:szCs w:val="24"/>
        </w:rPr>
        <w:t> 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Improve collaboration among team members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Appreciate the importance of support roles in case management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Learn to leverage community resources in patient care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Become an effective liaison with sources outside the community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Effectively manage cases from first instance to follow-up</w:t>
      </w:r>
    </w:p>
    <w:p w14:paraId="36E33DF1" w14:textId="77777777" w:rsidR="00E61C71" w:rsidRPr="00954D80" w:rsidRDefault="00E61C71" w:rsidP="00E61C71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7. INDIVIDUAL AND ASSESSMENT SKILLS</w:t>
      </w:r>
      <w:r w:rsidRPr="00954D80">
        <w:rPr>
          <w:rFonts w:ascii="Roboto" w:eastAsia="Times New Roman" w:hAnsi="Roboto" w:cs="Times New Roman"/>
          <w:sz w:val="24"/>
          <w:szCs w:val="24"/>
        </w:rPr>
        <w:t> 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Develop a keen understanding of contextual factors in assessing individuals within your community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Discover formal assessment methods to get actively involved in community initiatives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Feel confident designing, implementing, and interpreting individual assessments, including home evaluations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Learn to design, implement, and interpret community-wide assessments and initiatives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Help teams channel define unique needs within the community</w:t>
      </w:r>
    </w:p>
    <w:p w14:paraId="46CC0F02" w14:textId="77777777" w:rsidR="00E61C71" w:rsidRPr="00954D80" w:rsidRDefault="00E61C71" w:rsidP="00E61C71">
      <w:pPr>
        <w:shd w:val="clear" w:color="auto" w:fill="FFFFFF"/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8. HEALTH INSURANCE BASICS</w:t>
      </w:r>
      <w:r w:rsidRPr="00954D80">
        <w:rPr>
          <w:rFonts w:ascii="Roboto" w:eastAsia="Times New Roman" w:hAnsi="Roboto" w:cs="Times New Roman"/>
          <w:sz w:val="24"/>
          <w:szCs w:val="24"/>
        </w:rPr>
        <w:t> 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Understand the local health insurance landscape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Help patients successfully</w:t>
      </w:r>
      <w:r w:rsidRPr="00954D80">
        <w:rPr>
          <w:rFonts w:ascii="Roboto" w:eastAsia="Times New Roman" w:hAnsi="Roboto" w:cs="Roboto"/>
          <w:sz w:val="24"/>
          <w:szCs w:val="24"/>
        </w:rPr>
        <w:t> 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navigate the intricacies of health insurance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Connect community members with the resources that best serve their needs and the key role preventive services play in long-term health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Provide accurate information about the types of insurance and the medical services available to the community, as well as potential costs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Inform the legal and technical aspects of the healthcare industry</w:t>
      </w:r>
    </w:p>
    <w:p w14:paraId="1D688C02" w14:textId="77777777" w:rsidR="00E61C71" w:rsidRPr="00954D80" w:rsidRDefault="00E61C71" w:rsidP="00E61C71">
      <w:pPr>
        <w:shd w:val="clear" w:color="auto" w:fill="F7F1ED"/>
        <w:spacing w:after="225"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lastRenderedPageBreak/>
        <w:t>9. TEACHING SKILLS</w:t>
      </w:r>
      <w:r w:rsidRPr="00954D80">
        <w:rPr>
          <w:rFonts w:ascii="Roboto" w:eastAsia="Times New Roman" w:hAnsi="Roboto" w:cs="Times New Roman"/>
          <w:sz w:val="24"/>
          <w:szCs w:val="24"/>
        </w:rPr>
        <w:t> 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Improve the ability to break complex topics into manageable information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Collect pertinent health information from and for community members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Plan and conduct health classes for varied audiences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Use cultural context to bring accurate, relevant information to community members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Measure community members</w:t>
      </w:r>
      <w:r w:rsidRPr="00954D80">
        <w:rPr>
          <w:rFonts w:ascii="Roboto" w:eastAsia="Times New Roman" w:hAnsi="Roboto" w:cs="Roboto"/>
          <w:sz w:val="24"/>
          <w:szCs w:val="24"/>
        </w:rPr>
        <w:t>’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 understanding in key health issues to help predict outcomes</w:t>
      </w:r>
    </w:p>
    <w:p w14:paraId="4ECFD8C1" w14:textId="77777777" w:rsidR="00E61C71" w:rsidRPr="00954D80" w:rsidRDefault="00E61C71" w:rsidP="00E61C71">
      <w:pPr>
        <w:shd w:val="clear" w:color="auto" w:fill="F7F1ED"/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10. ORGANIZATIONAL SKILLS</w:t>
      </w:r>
      <w:r w:rsidRPr="00954D80">
        <w:rPr>
          <w:rFonts w:ascii="Roboto" w:eastAsia="Times New Roman" w:hAnsi="Roboto" w:cs="Times New Roman"/>
          <w:sz w:val="24"/>
          <w:szCs w:val="24"/>
        </w:rPr>
        <w:t> 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Organize schedules, shifts, and reporting on team members and priorities to maintain clear communication with supervisors or the work team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Plan goals for individuals and the organization, taking priorities, budget, and other aspects into account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Establish a safe space for coworkers with open, clear communication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Take charge of event organization, both internal and external (workshops, outreach efforts, educational presentations, and more)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Oversee project development and ensure that priorities and objectives are being met</w:t>
      </w:r>
    </w:p>
    <w:p w14:paraId="16BB4E84" w14:textId="77777777" w:rsidR="00E61C71" w:rsidRPr="00954D80" w:rsidRDefault="00E61C71" w:rsidP="00E61C71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11. COMMUNITY CAPACITY BUILDING</w:t>
      </w:r>
      <w:r w:rsidRPr="00954D80">
        <w:rPr>
          <w:rFonts w:ascii="Roboto" w:eastAsia="Times New Roman" w:hAnsi="Roboto" w:cs="Times New Roman"/>
          <w:sz w:val="24"/>
          <w:szCs w:val="24"/>
        </w:rPr>
        <w:t> 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Help team and community members explore their capacities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Empower the community to make conscious choices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Build connections, support, and allyship within communities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Help individuals advocate for themselves through empowerment and education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Lead community initiatives confidently, as well as identify local leaders and provide them with support</w:t>
      </w:r>
    </w:p>
    <w:p w14:paraId="2ABFCEBC" w14:textId="77777777" w:rsidR="00E61C71" w:rsidRPr="00954D80" w:rsidRDefault="00E61C71" w:rsidP="00E61C71">
      <w:pPr>
        <w:shd w:val="clear" w:color="auto" w:fill="FFFFFF"/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12. PROFESSIONAL CONDUCT AND INTERPERSONAL SKILLS</w:t>
      </w:r>
      <w:r w:rsidRPr="00954D80">
        <w:rPr>
          <w:rFonts w:ascii="Roboto" w:eastAsia="Times New Roman" w:hAnsi="Roboto" w:cs="Times New Roman"/>
          <w:sz w:val="24"/>
          <w:szCs w:val="24"/>
        </w:rPr>
        <w:t> 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Learn to manage time, resources, and priorities on an individual basis while balancing stressors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Assess situations and determine risk factors and potential solutions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Utilize the available resources to their best potential, including technology, assessment tools, and more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Adhere to ethical and standards including codes of ethics, laws, bills, and other institutional guidelines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Assume professional education and self-improvement as a pillar for personal development</w:t>
      </w:r>
    </w:p>
    <w:p w14:paraId="1B6ABF4B" w14:textId="77777777" w:rsidR="00E61C71" w:rsidRPr="00954D80" w:rsidRDefault="00E61C71" w:rsidP="00E61C71">
      <w:pPr>
        <w:shd w:val="clear" w:color="auto" w:fill="F7F1ED"/>
        <w:spacing w:after="225"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13. PUBLIC HEALTH</w:t>
      </w:r>
      <w:r w:rsidRPr="00954D80">
        <w:rPr>
          <w:rFonts w:ascii="Roboto" w:eastAsia="Times New Roman" w:hAnsi="Roboto" w:cs="Times New Roman"/>
          <w:sz w:val="24"/>
          <w:szCs w:val="24"/>
        </w:rPr>
        <w:t> 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Develop a deep understanding of the public health structure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Understand the role and responsibilities that fall on CHW</w:t>
      </w:r>
      <w:r w:rsidRPr="00954D80">
        <w:rPr>
          <w:rFonts w:ascii="Roboto" w:eastAsia="Times New Roman" w:hAnsi="Roboto" w:cs="Roboto"/>
          <w:sz w:val="24"/>
          <w:szCs w:val="24"/>
        </w:rPr>
        <w:t>’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s shoulders as frontline health workers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Identify challenges and opportunities in communities by addressing the four pillars of public health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 xml:space="preserve">Combine theoretical knowledge and culturally relevant experience to understand public health on a local scale </w:t>
      </w:r>
      <w:r w:rsidRPr="00954D80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954D80">
        <w:rPr>
          <w:rFonts w:ascii="Roboto" w:eastAsia="Times New Roman" w:hAnsi="Roboto" w:cs="Times New Roman"/>
          <w:sz w:val="24"/>
          <w:szCs w:val="24"/>
        </w:rPr>
        <w:t>Dive into the complex nature and root causes of some of today</w:t>
      </w:r>
      <w:r w:rsidRPr="00954D80">
        <w:rPr>
          <w:rFonts w:ascii="Roboto" w:eastAsia="Times New Roman" w:hAnsi="Roboto" w:cs="Roboto"/>
          <w:sz w:val="24"/>
          <w:szCs w:val="24"/>
        </w:rPr>
        <w:t>’</w:t>
      </w:r>
      <w:r w:rsidRPr="00954D80">
        <w:rPr>
          <w:rFonts w:ascii="Roboto" w:eastAsia="Times New Roman" w:hAnsi="Roboto" w:cs="Times New Roman"/>
          <w:sz w:val="24"/>
          <w:szCs w:val="24"/>
        </w:rPr>
        <w:t>s biggest health challenges, and explore how these affect healthcare services and populations</w:t>
      </w:r>
    </w:p>
    <w:p w14:paraId="69394E2D" w14:textId="6C9609A9" w:rsidR="00E61C71" w:rsidRPr="00954D80" w:rsidRDefault="00E61C71" w:rsidP="00E61C71">
      <w:pPr>
        <w:shd w:val="clear" w:color="auto" w:fill="F7F1ED"/>
        <w:spacing w:after="225" w:line="240" w:lineRule="auto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sz w:val="24"/>
          <w:szCs w:val="24"/>
        </w:rPr>
        <w:t>The Nevada Certification board updated our core competencies to match the American Public Health Association, National Community Health Worker Association, and the US states of Texas and Massachusetts.</w:t>
      </w:r>
    </w:p>
    <w:p w14:paraId="5678FB73" w14:textId="77777777" w:rsidR="00E61C71" w:rsidRPr="00954D80" w:rsidRDefault="00E61C71" w:rsidP="00E61C71">
      <w:pPr>
        <w:numPr>
          <w:ilvl w:val="0"/>
          <w:numId w:val="1"/>
        </w:numPr>
        <w:shd w:val="clear" w:color="auto" w:fill="F7F1ED"/>
        <w:spacing w:before="100" w:beforeAutospacing="1" w:after="100" w:afterAutospacing="1" w:line="240" w:lineRule="auto"/>
        <w:ind w:left="3870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Massachusetts</w:t>
      </w:r>
    </w:p>
    <w:p w14:paraId="7A534237" w14:textId="77777777" w:rsidR="00E61C71" w:rsidRPr="00954D80" w:rsidRDefault="00000000" w:rsidP="00E61C71">
      <w:pPr>
        <w:numPr>
          <w:ilvl w:val="1"/>
          <w:numId w:val="1"/>
        </w:numPr>
        <w:shd w:val="clear" w:color="auto" w:fill="F7F1ED"/>
        <w:spacing w:before="100" w:beforeAutospacing="1" w:after="100" w:afterAutospacing="1" w:line="240" w:lineRule="auto"/>
        <w:ind w:left="4590"/>
        <w:rPr>
          <w:rFonts w:ascii="Roboto" w:eastAsia="Times New Roman" w:hAnsi="Roboto" w:cs="Times New Roman"/>
          <w:sz w:val="24"/>
          <w:szCs w:val="24"/>
        </w:rPr>
      </w:pPr>
      <w:hyperlink r:id="rId8" w:tgtFrame="_blank" w:history="1">
        <w:r w:rsidR="00E61C71" w:rsidRPr="00954D80">
          <w:rPr>
            <w:rFonts w:ascii="Roboto" w:eastAsia="Times New Roman" w:hAnsi="Roboto" w:cs="Times New Roman"/>
            <w:sz w:val="24"/>
            <w:szCs w:val="24"/>
            <w:u w:val="single"/>
          </w:rPr>
          <w:t>CHW Core Competencies</w:t>
        </w:r>
      </w:hyperlink>
    </w:p>
    <w:p w14:paraId="7F3D9BFC" w14:textId="0A9FA0DA" w:rsidR="004C21D7" w:rsidRPr="00954D80" w:rsidRDefault="004C21D7" w:rsidP="00E61C71">
      <w:pPr>
        <w:numPr>
          <w:ilvl w:val="1"/>
          <w:numId w:val="1"/>
        </w:numPr>
        <w:shd w:val="clear" w:color="auto" w:fill="F7F1ED"/>
        <w:spacing w:before="100" w:beforeAutospacing="1" w:after="100" w:afterAutospacing="1" w:line="240" w:lineRule="auto"/>
        <w:ind w:left="4590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sz w:val="24"/>
          <w:szCs w:val="24"/>
        </w:rPr>
        <w:t>https://www.mass.gov/service-details/core-competencies-for-community-health-workers</w:t>
      </w:r>
    </w:p>
    <w:p w14:paraId="67203735" w14:textId="77777777" w:rsidR="00E61C71" w:rsidRPr="00954D80" w:rsidRDefault="00E61C71" w:rsidP="00E61C71">
      <w:pPr>
        <w:numPr>
          <w:ilvl w:val="0"/>
          <w:numId w:val="1"/>
        </w:numPr>
        <w:shd w:val="clear" w:color="auto" w:fill="F7F1ED"/>
        <w:spacing w:before="100" w:beforeAutospacing="1" w:after="100" w:afterAutospacing="1" w:line="240" w:lineRule="auto"/>
        <w:ind w:left="3870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Texas</w:t>
      </w:r>
    </w:p>
    <w:p w14:paraId="59F2D693" w14:textId="77777777" w:rsidR="00E61C71" w:rsidRPr="00954D80" w:rsidRDefault="00000000" w:rsidP="00E61C71">
      <w:pPr>
        <w:numPr>
          <w:ilvl w:val="1"/>
          <w:numId w:val="1"/>
        </w:numPr>
        <w:shd w:val="clear" w:color="auto" w:fill="F7F1ED"/>
        <w:spacing w:before="100" w:beforeAutospacing="1" w:after="100" w:afterAutospacing="1" w:line="240" w:lineRule="auto"/>
        <w:ind w:left="4590"/>
        <w:rPr>
          <w:rFonts w:ascii="Roboto" w:eastAsia="Times New Roman" w:hAnsi="Roboto" w:cs="Times New Roman"/>
          <w:sz w:val="24"/>
          <w:szCs w:val="24"/>
        </w:rPr>
      </w:pPr>
      <w:hyperlink r:id="rId9" w:tgtFrame="_blank" w:history="1">
        <w:r w:rsidR="00E61C71" w:rsidRPr="00954D80">
          <w:rPr>
            <w:rFonts w:ascii="Roboto" w:eastAsia="Times New Roman" w:hAnsi="Roboto" w:cs="Times New Roman"/>
            <w:sz w:val="24"/>
            <w:szCs w:val="24"/>
            <w:u w:val="single"/>
          </w:rPr>
          <w:t>CHW-Competencies-Final.pdf</w:t>
        </w:r>
      </w:hyperlink>
    </w:p>
    <w:p w14:paraId="757A7BB6" w14:textId="073576AA" w:rsidR="00644B8D" w:rsidRPr="00954D80" w:rsidRDefault="00644B8D" w:rsidP="00E61C71">
      <w:pPr>
        <w:numPr>
          <w:ilvl w:val="1"/>
          <w:numId w:val="1"/>
        </w:numPr>
        <w:shd w:val="clear" w:color="auto" w:fill="F7F1ED"/>
        <w:spacing w:before="100" w:beforeAutospacing="1" w:after="100" w:afterAutospacing="1" w:line="240" w:lineRule="auto"/>
        <w:ind w:left="4590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sz w:val="24"/>
          <w:szCs w:val="24"/>
        </w:rPr>
        <w:t>https://www.mass.gov/service-details/core-competencies-for-community-health-workers</w:t>
      </w:r>
    </w:p>
    <w:p w14:paraId="541EBBF0" w14:textId="77777777" w:rsidR="00E61C71" w:rsidRPr="00954D80" w:rsidRDefault="00E61C71" w:rsidP="00E61C71">
      <w:pPr>
        <w:numPr>
          <w:ilvl w:val="0"/>
          <w:numId w:val="1"/>
        </w:numPr>
        <w:shd w:val="clear" w:color="auto" w:fill="F7F1ED"/>
        <w:spacing w:before="100" w:beforeAutospacing="1" w:after="100" w:afterAutospacing="1" w:line="240" w:lineRule="auto"/>
        <w:ind w:left="3870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b/>
          <w:bCs/>
          <w:sz w:val="24"/>
          <w:szCs w:val="24"/>
        </w:rPr>
        <w:t>American Public Health Association </w:t>
      </w:r>
    </w:p>
    <w:p w14:paraId="3A1CCDAA" w14:textId="77777777" w:rsidR="00E61C71" w:rsidRPr="00954D80" w:rsidRDefault="00000000" w:rsidP="00E61C71">
      <w:pPr>
        <w:numPr>
          <w:ilvl w:val="1"/>
          <w:numId w:val="1"/>
        </w:numPr>
        <w:shd w:val="clear" w:color="auto" w:fill="F7F1ED"/>
        <w:spacing w:before="100" w:beforeAutospacing="1" w:after="100" w:afterAutospacing="1" w:line="240" w:lineRule="auto"/>
        <w:ind w:left="4590"/>
        <w:rPr>
          <w:rFonts w:ascii="Roboto" w:eastAsia="Times New Roman" w:hAnsi="Roboto" w:cs="Times New Roman"/>
          <w:sz w:val="24"/>
          <w:szCs w:val="24"/>
        </w:rPr>
      </w:pPr>
      <w:hyperlink r:id="rId10" w:tgtFrame="_blank" w:history="1">
        <w:r w:rsidR="00E61C71" w:rsidRPr="00954D80">
          <w:rPr>
            <w:rFonts w:ascii="Roboto" w:eastAsia="Times New Roman" w:hAnsi="Roboto" w:cs="Times New Roman"/>
            <w:sz w:val="24"/>
            <w:szCs w:val="24"/>
            <w:u w:val="single"/>
          </w:rPr>
          <w:t>CHW Framework V109 I2</w:t>
        </w:r>
      </w:hyperlink>
    </w:p>
    <w:p w14:paraId="4CDC786D" w14:textId="30F7D745" w:rsidR="00644B8D" w:rsidRPr="00954D80" w:rsidRDefault="00644B8D" w:rsidP="00E61C71">
      <w:pPr>
        <w:numPr>
          <w:ilvl w:val="1"/>
          <w:numId w:val="1"/>
        </w:numPr>
        <w:shd w:val="clear" w:color="auto" w:fill="F7F1ED"/>
        <w:spacing w:before="100" w:beforeAutospacing="1" w:after="100" w:afterAutospacing="1" w:line="240" w:lineRule="auto"/>
        <w:ind w:left="4590"/>
        <w:rPr>
          <w:rFonts w:ascii="Roboto" w:eastAsia="Times New Roman" w:hAnsi="Roboto" w:cs="Times New Roman"/>
          <w:sz w:val="24"/>
          <w:szCs w:val="24"/>
        </w:rPr>
      </w:pPr>
      <w:r w:rsidRPr="00954D80">
        <w:rPr>
          <w:rFonts w:ascii="Roboto" w:eastAsia="Times New Roman" w:hAnsi="Roboto" w:cs="Times New Roman"/>
          <w:sz w:val="24"/>
          <w:szCs w:val="24"/>
        </w:rPr>
        <w:t>https://ajph.aphapublications.org/doi/10.2105/AJPH.2018.304737</w:t>
      </w:r>
    </w:p>
    <w:p w14:paraId="7E92895B" w14:textId="77777777" w:rsidR="009E0ECC" w:rsidRPr="00E61C71" w:rsidRDefault="009E0ECC"/>
    <w:sectPr w:rsidR="009E0ECC" w:rsidRPr="00E61C71" w:rsidSect="00954D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6551E"/>
    <w:multiLevelType w:val="multilevel"/>
    <w:tmpl w:val="6C84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55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71"/>
    <w:rsid w:val="00457951"/>
    <w:rsid w:val="004C21D7"/>
    <w:rsid w:val="00565102"/>
    <w:rsid w:val="00644B8D"/>
    <w:rsid w:val="00954D80"/>
    <w:rsid w:val="009E0ECC"/>
    <w:rsid w:val="00CE6C37"/>
    <w:rsid w:val="00D832C2"/>
    <w:rsid w:val="00E6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C239"/>
  <w15:chartTrackingRefBased/>
  <w15:docId w15:val="{3299676C-E6AD-40AB-A96D-25BF5D74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1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C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6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1C7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1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69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5910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19589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10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1053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9503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75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1559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687083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67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458989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0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982386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5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9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0886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5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753546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core-competencies-for-community-health-worke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jph.aphapublications.org/doi/10.2105/AJPH.2018.30473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shs.texas.gov/chw/docs/TexasCHW-Competencies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049FCC45FF74097330C0FEF78AEAA" ma:contentTypeVersion="16" ma:contentTypeDescription="Create a new document." ma:contentTypeScope="" ma:versionID="34a4400e9a8ef227d39b047ec4f10e0b">
  <xsd:schema xmlns:xsd="http://www.w3.org/2001/XMLSchema" xmlns:xs="http://www.w3.org/2001/XMLSchema" xmlns:p="http://schemas.microsoft.com/office/2006/metadata/properties" xmlns:ns2="c50e5b1e-cbd6-4872-92d7-5f0c85664d7d" xmlns:ns3="1a4e18c4-8376-4020-8a98-4a15d7d97be4" targetNamespace="http://schemas.microsoft.com/office/2006/metadata/properties" ma:root="true" ma:fieldsID="003e54a07652a1e9bc8227e7d9d5eda2" ns2:_="" ns3:_="">
    <xsd:import namespace="c50e5b1e-cbd6-4872-92d7-5f0c85664d7d"/>
    <xsd:import namespace="1a4e18c4-8376-4020-8a98-4a15d7d97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e5b1e-cbd6-4872-92d7-5f0c85664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8ac383-0136-438d-9f31-2010c39ec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e18c4-8376-4020-8a98-4a15d7d97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560f06-39f2-4652-ad01-0110fa3e4e71}" ma:internalName="TaxCatchAll" ma:showField="CatchAllData" ma:web="1a4e18c4-8376-4020-8a98-4a15d7d97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e18c4-8376-4020-8a98-4a15d7d97be4" xsi:nil="true"/>
    <lcf76f155ced4ddcb4097134ff3c332f xmlns="c50e5b1e-cbd6-4872-92d7-5f0c85664d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8CBE8-7A52-442D-A450-2316E0364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e5b1e-cbd6-4872-92d7-5f0c85664d7d"/>
    <ds:schemaRef ds:uri="1a4e18c4-8376-4020-8a98-4a15d7d97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6B820-8996-4888-A736-EE262C819178}">
  <ds:schemaRefs>
    <ds:schemaRef ds:uri="http://schemas.microsoft.com/office/2006/metadata/properties"/>
    <ds:schemaRef ds:uri="http://schemas.microsoft.com/office/infopath/2007/PartnerControls"/>
    <ds:schemaRef ds:uri="1a4e18c4-8376-4020-8a98-4a15d7d97be4"/>
    <ds:schemaRef ds:uri="c50e5b1e-cbd6-4872-92d7-5f0c85664d7d"/>
  </ds:schemaRefs>
</ds:datastoreItem>
</file>

<file path=customXml/itemProps3.xml><?xml version="1.0" encoding="utf-8"?>
<ds:datastoreItem xmlns:ds="http://schemas.openxmlformats.org/officeDocument/2006/customXml" ds:itemID="{C176DF45-B49A-4A93-B3C8-A1CC200A9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Kolbet-Clausell</dc:creator>
  <cp:keywords/>
  <dc:description/>
  <cp:lastModifiedBy>Jay Kolbet-Clausell</cp:lastModifiedBy>
  <cp:revision>6</cp:revision>
  <dcterms:created xsi:type="dcterms:W3CDTF">2022-12-06T21:57:00Z</dcterms:created>
  <dcterms:modified xsi:type="dcterms:W3CDTF">2022-12-07T13:33:00Z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0x0101002DF049FCC45FF74097330C0FEF78AEAA</vt:lpwstr>
  </property>
  <property fmtid="{D5CDD505-2E9C-101B-9397-08002B2CF9AE}" pid="3" name="MediaServiceImageTags">
    <vt:lpwstr/>
  </property>
</Properties>
</file>